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DC779" w14:textId="77777777" w:rsidR="00B85743" w:rsidRDefault="001D1D9D">
      <w:pPr>
        <w:spacing w:after="60"/>
        <w:jc w:val="center"/>
      </w:pPr>
      <w:r>
        <w:rPr>
          <w:rFonts w:ascii="Dreaming Outloud Pro" w:eastAsia="Dreaming Outloud Pro" w:hAnsi="Dreaming Outloud Pro" w:cs="Dreaming Outloud Pro"/>
          <w:b/>
          <w:bCs/>
          <w:color w:val="3F3F3F"/>
          <w:sz w:val="40"/>
          <w:szCs w:val="40"/>
        </w:rPr>
        <w:t>Official Sourcing Announcement for Audit Service 2026 of Changan Mexico Project</w:t>
      </w:r>
    </w:p>
    <w:p w14:paraId="701A399B" w14:textId="77777777" w:rsidR="00B85743" w:rsidRPr="00D7074E" w:rsidRDefault="001D1D9D">
      <w:pPr>
        <w:spacing w:after="120"/>
        <w:jc w:val="center"/>
        <w:rPr>
          <w:lang w:val="es-MX"/>
        </w:rPr>
      </w:pPr>
      <w:r w:rsidRPr="00D7074E">
        <w:rPr>
          <w:caps/>
          <w:color w:val="6B7075"/>
          <w:sz w:val="20"/>
          <w:szCs w:val="20"/>
          <w:lang w:val="es-MX"/>
        </w:rPr>
        <w:t>Changan Auto Mexico, S. de R.L. de C.V.</w:t>
      </w:r>
    </w:p>
    <w:p w14:paraId="3920E88B" w14:textId="77777777" w:rsidR="00B85743" w:rsidRPr="00D7074E" w:rsidRDefault="00B85743">
      <w:pPr>
        <w:pBdr>
          <w:bottom w:val="single" w:sz="8" w:space="1" w:color="BFBFBF"/>
        </w:pBdr>
        <w:spacing w:after="160"/>
        <w:rPr>
          <w:lang w:val="es-MX"/>
        </w:rPr>
      </w:pPr>
    </w:p>
    <w:p w14:paraId="3E85F270" w14:textId="77777777" w:rsidR="00B85743" w:rsidRDefault="001D1D9D">
      <w:pPr>
        <w:spacing w:after="100"/>
        <w:jc w:val="both"/>
      </w:pPr>
      <w:proofErr w:type="gramStart"/>
      <w:r>
        <w:t>In order to</w:t>
      </w:r>
      <w:proofErr w:type="gramEnd"/>
      <w:r>
        <w:t xml:space="preserve"> obtain independent assurance over the financial statements of Changan Auto Mexico and to meet the statutory obligations applicable in Mexico, we are now publicly launching a supplier sourcing campaign in the industry. We are seeking qualified audit firms to provide external financial-statement audit services on an IFRS basis, preparation and submission of the dictamen fiscal, and physical inventory count services for this project. Qualified suppliers are welcome to apply.</w:t>
      </w:r>
    </w:p>
    <w:p w14:paraId="33B299A4" w14:textId="77777777" w:rsidR="00B85743" w:rsidRDefault="001D1D9D">
      <w:pPr>
        <w:spacing w:after="100"/>
      </w:pPr>
      <w:r>
        <w:rPr>
          <w:b/>
          <w:bCs/>
          <w:color w:val="3F3F3F"/>
        </w:rPr>
        <w:t xml:space="preserve">Project name: </w:t>
      </w:r>
      <w:r>
        <w:t>Audit Service 2026 — Changan Auto Mexico.</w:t>
      </w:r>
    </w:p>
    <w:p w14:paraId="65BCF215" w14:textId="08FE25C4" w:rsidR="00B85743" w:rsidRDefault="001D1D9D">
      <w:pPr>
        <w:spacing w:after="100"/>
      </w:pPr>
      <w:r>
        <w:rPr>
          <w:b/>
          <w:bCs/>
          <w:color w:val="3F3F3F"/>
        </w:rPr>
        <w:t xml:space="preserve">Cooperation period: </w:t>
      </w:r>
      <w:r>
        <w:t xml:space="preserve">Starting from the date of contract signing and covering the audit of the fiscal year ending December 31, 2026. The engagement is executed in two phases (Phase 1: October–December 2026; Phase 2: January–March 2027), with reporting in April 2027 and final deliverables no later than May 15, 2027. </w:t>
      </w:r>
    </w:p>
    <w:p w14:paraId="1C9FF0BD" w14:textId="77777777" w:rsidR="00B85743" w:rsidRDefault="001D1D9D">
      <w:pPr>
        <w:spacing w:before="60" w:after="80"/>
      </w:pPr>
      <w:r>
        <w:rPr>
          <w:b/>
          <w:bCs/>
          <w:color w:val="3F3F3F"/>
        </w:rPr>
        <w:t>Core requirements (the specific details will be based on the technical requirements)</w:t>
      </w:r>
    </w:p>
    <w:p w14:paraId="3EE345B9" w14:textId="77777777" w:rsidR="00B85743" w:rsidRDefault="001D1D9D">
      <w:pPr>
        <w:spacing w:before="220" w:after="90"/>
      </w:pPr>
      <w:r>
        <w:rPr>
          <w:rFonts w:ascii="Dreaming Outloud Pro" w:eastAsia="Dreaming Outloud Pro" w:hAnsi="Dreaming Outloud Pro" w:cs="Dreaming Outloud Pro"/>
          <w:b/>
          <w:bCs/>
          <w:color w:val="3D5A73"/>
          <w:sz w:val="30"/>
          <w:szCs w:val="30"/>
        </w:rPr>
        <w:t>II. Project Overview &amp; Introduction</w:t>
      </w:r>
    </w:p>
    <w:p w14:paraId="2FF6937D" w14:textId="77777777" w:rsidR="00B85743" w:rsidRDefault="001D1D9D">
      <w:pPr>
        <w:pStyle w:val="ListParagraph"/>
        <w:numPr>
          <w:ilvl w:val="0"/>
          <w:numId w:val="2"/>
        </w:numPr>
        <w:spacing w:after="90"/>
        <w:jc w:val="both"/>
      </w:pPr>
      <w:r>
        <w:rPr>
          <w:b/>
          <w:bCs/>
          <w:color w:val="3F3F3F"/>
        </w:rPr>
        <w:t xml:space="preserve">Audit basis: </w:t>
      </w:r>
      <w:r>
        <w:t>Comprehensive audit of the financial statements in accordance with IFRS and the International Standards on Auditing (ISA), for the fiscal year ending December 31, 2026.</w:t>
      </w:r>
    </w:p>
    <w:p w14:paraId="2184EE9D" w14:textId="390228E0" w:rsidR="00B85743" w:rsidRDefault="001D1D9D">
      <w:pPr>
        <w:pStyle w:val="ListParagraph"/>
        <w:numPr>
          <w:ilvl w:val="0"/>
          <w:numId w:val="2"/>
        </w:numPr>
        <w:spacing w:after="90"/>
        <w:jc w:val="both"/>
      </w:pPr>
      <w:r>
        <w:rPr>
          <w:b/>
          <w:bCs/>
          <w:color w:val="3F3F3F"/>
        </w:rPr>
        <w:t xml:space="preserve">Statutory filing: </w:t>
      </w:r>
      <w:r>
        <w:t xml:space="preserve">Preparation and submission of the dictamen fiscal 2026. </w:t>
      </w:r>
    </w:p>
    <w:p w14:paraId="03C2CC77" w14:textId="385177D1" w:rsidR="00B85743" w:rsidRDefault="001D1D9D">
      <w:pPr>
        <w:pStyle w:val="ListParagraph"/>
        <w:numPr>
          <w:ilvl w:val="0"/>
          <w:numId w:val="2"/>
        </w:numPr>
        <w:spacing w:after="90"/>
        <w:jc w:val="both"/>
      </w:pPr>
      <w:r>
        <w:rPr>
          <w:b/>
          <w:bCs/>
          <w:color w:val="3F3F3F"/>
        </w:rPr>
        <w:t xml:space="preserve">Inventory counts: </w:t>
      </w:r>
      <w:r>
        <w:t>Physical existence and valuation of vehicles and spare parts across multiple warehouses and dealerships, performed at multiple sites simultaneously</w:t>
      </w:r>
      <w:r w:rsidR="00D7074E">
        <w:t>(possible)</w:t>
      </w:r>
      <w:r>
        <w:t>.</w:t>
      </w:r>
    </w:p>
    <w:p w14:paraId="632A9305" w14:textId="77777777" w:rsidR="00B85743" w:rsidRDefault="001D1D9D">
      <w:pPr>
        <w:pStyle w:val="ListParagraph"/>
        <w:numPr>
          <w:ilvl w:val="0"/>
          <w:numId w:val="2"/>
        </w:numPr>
        <w:spacing w:after="90"/>
        <w:jc w:val="both"/>
      </w:pPr>
      <w:r>
        <w:rPr>
          <w:b/>
          <w:bCs/>
          <w:color w:val="3F3F3F"/>
        </w:rPr>
        <w:t xml:space="preserve">Process testing: </w:t>
      </w:r>
      <w:r>
        <w:t>Review and testing of key processes, including revenue recognition, purchases, payables, and tax compliance (ISR, VAT, CFF), together with journal-entry testing and analytical procedures.</w:t>
      </w:r>
    </w:p>
    <w:p w14:paraId="735723F2" w14:textId="77777777" w:rsidR="00B85743" w:rsidRDefault="001D1D9D">
      <w:pPr>
        <w:pStyle w:val="ListParagraph"/>
        <w:numPr>
          <w:ilvl w:val="0"/>
          <w:numId w:val="2"/>
        </w:numPr>
        <w:spacing w:after="90"/>
        <w:jc w:val="both"/>
      </w:pPr>
      <w:r>
        <w:rPr>
          <w:b/>
          <w:bCs/>
          <w:color w:val="3F3F3F"/>
        </w:rPr>
        <w:t xml:space="preserve">Systems environment: </w:t>
      </w:r>
      <w:r>
        <w:t xml:space="preserve">Changan Mexico is transitioning its accounting system from COI to </w:t>
      </w:r>
      <w:proofErr w:type="spellStart"/>
      <w:r>
        <w:t>Kingdee</w:t>
      </w:r>
      <w:proofErr w:type="spellEnd"/>
      <w:r>
        <w:t>; both may run in parallel during the transition, and the final information delivered to the auditors may be generated from the new system.</w:t>
      </w:r>
    </w:p>
    <w:p w14:paraId="710AE1CA" w14:textId="5C332452" w:rsidR="00B85743" w:rsidRDefault="001D1D9D">
      <w:pPr>
        <w:pStyle w:val="ListParagraph"/>
        <w:numPr>
          <w:ilvl w:val="0"/>
          <w:numId w:val="2"/>
        </w:numPr>
        <w:spacing w:after="90"/>
        <w:jc w:val="both"/>
      </w:pPr>
      <w:r>
        <w:rPr>
          <w:b/>
          <w:bCs/>
          <w:color w:val="3F3F3F"/>
        </w:rPr>
        <w:t xml:space="preserve">Core deliverables: </w:t>
      </w:r>
      <w:r>
        <w:t>Auditor's report on the financial statements (Spanish &amp; English, IFRS basis); management letter with findings and recommendations; dictamen fiscal report; inventory count reports by location</w:t>
      </w:r>
      <w:r w:rsidR="00D7074E">
        <w:t>; and recommendations letter.</w:t>
      </w:r>
    </w:p>
    <w:p w14:paraId="4984EB5B" w14:textId="77777777" w:rsidR="00B85743" w:rsidRDefault="001D1D9D">
      <w:pPr>
        <w:spacing w:before="220" w:after="90"/>
      </w:pPr>
      <w:r>
        <w:rPr>
          <w:rFonts w:ascii="Dreaming Outloud Pro" w:eastAsia="Dreaming Outloud Pro" w:hAnsi="Dreaming Outloud Pro" w:cs="Dreaming Outloud Pro"/>
          <w:b/>
          <w:bCs/>
          <w:color w:val="3D5A73"/>
          <w:sz w:val="30"/>
          <w:szCs w:val="30"/>
        </w:rPr>
        <w:t>III. Supplier Qualification Requirements</w:t>
      </w:r>
    </w:p>
    <w:p w14:paraId="0B45EE55" w14:textId="77777777" w:rsidR="00B85743" w:rsidRDefault="001D1D9D">
      <w:pPr>
        <w:pStyle w:val="ListParagraph"/>
        <w:numPr>
          <w:ilvl w:val="0"/>
          <w:numId w:val="3"/>
        </w:numPr>
        <w:spacing w:after="90"/>
        <w:jc w:val="both"/>
      </w:pPr>
      <w:r>
        <w:t xml:space="preserve">The supplier shall be a legally registered legal entity with a valid license or registration, and shall submit a valid business license, authorization documents or enterprise registration certificate. Suppliers registered in Mexico shall additionally provide the Mexican tax certificate CSF and the company establishment notarization Acta </w:t>
      </w:r>
      <w:proofErr w:type="spellStart"/>
      <w:r>
        <w:t>Constitutiva</w:t>
      </w:r>
      <w:proofErr w:type="spellEnd"/>
      <w:r>
        <w:t>.</w:t>
      </w:r>
    </w:p>
    <w:p w14:paraId="14D4F86A" w14:textId="77777777" w:rsidR="00B85743" w:rsidRDefault="001D1D9D">
      <w:pPr>
        <w:pStyle w:val="ListParagraph"/>
        <w:numPr>
          <w:ilvl w:val="0"/>
          <w:numId w:val="3"/>
        </w:numPr>
        <w:spacing w:after="90"/>
        <w:jc w:val="both"/>
      </w:pPr>
      <w:r>
        <w:t xml:space="preserve">The supplier shall maintain sound business status and submit the local Mexican tax compliance certificate </w:t>
      </w:r>
      <w:proofErr w:type="spellStart"/>
      <w:r>
        <w:t>Opinión</w:t>
      </w:r>
      <w:proofErr w:type="spellEnd"/>
      <w:r>
        <w:t xml:space="preserve"> de </w:t>
      </w:r>
      <w:proofErr w:type="spellStart"/>
      <w:r>
        <w:t>Cumplimiento</w:t>
      </w:r>
      <w:proofErr w:type="spellEnd"/>
      <w:r>
        <w:t xml:space="preserve"> SAT issued within the latest three months.</w:t>
      </w:r>
    </w:p>
    <w:p w14:paraId="494AC390" w14:textId="77777777" w:rsidR="00B85743" w:rsidRDefault="001D1D9D">
      <w:pPr>
        <w:pStyle w:val="ListParagraph"/>
        <w:numPr>
          <w:ilvl w:val="0"/>
          <w:numId w:val="3"/>
        </w:numPr>
        <w:spacing w:after="90"/>
        <w:jc w:val="both"/>
      </w:pPr>
      <w:r>
        <w:t>Demonstrated experience in the automotive or manufacturing sectors within the last five years.</w:t>
      </w:r>
    </w:p>
    <w:p w14:paraId="543D48F9" w14:textId="712FBD72" w:rsidR="00B85743" w:rsidRPr="00F944DF" w:rsidRDefault="001D1D9D">
      <w:pPr>
        <w:pStyle w:val="ListParagraph"/>
        <w:numPr>
          <w:ilvl w:val="0"/>
          <w:numId w:val="3"/>
        </w:numPr>
        <w:spacing w:after="90"/>
        <w:jc w:val="both"/>
        <w:rPr>
          <w:color w:val="000000" w:themeColor="text1"/>
        </w:rPr>
      </w:pPr>
      <w:r>
        <w:lastRenderedPageBreak/>
        <w:t xml:space="preserve">Proven expertise in IFRS, ISA, and </w:t>
      </w:r>
      <w:r w:rsidRPr="00F944DF">
        <w:rPr>
          <w:color w:val="000000" w:themeColor="text1"/>
        </w:rPr>
        <w:t>Mexican tax law.</w:t>
      </w:r>
      <w:r w:rsidR="008C49BA" w:rsidRPr="00F944DF">
        <w:rPr>
          <w:color w:val="000000" w:themeColor="text1"/>
        </w:rPr>
        <w:t xml:space="preserve"> (</w:t>
      </w:r>
      <w:proofErr w:type="gramStart"/>
      <w:r w:rsidR="008C49BA" w:rsidRPr="00F944DF">
        <w:rPr>
          <w:color w:val="000000" w:themeColor="text1"/>
        </w:rPr>
        <w:t>for</w:t>
      </w:r>
      <w:proofErr w:type="gramEnd"/>
      <w:r w:rsidR="008C49BA" w:rsidRPr="00F944DF">
        <w:rPr>
          <w:color w:val="000000" w:themeColor="text1"/>
        </w:rPr>
        <w:t xml:space="preserve"> example, </w:t>
      </w:r>
      <w:proofErr w:type="gramStart"/>
      <w:r w:rsidR="00F57A07" w:rsidRPr="00F944DF">
        <w:rPr>
          <w:color w:val="000000" w:themeColor="text1"/>
        </w:rPr>
        <w:t>Signed</w:t>
      </w:r>
      <w:proofErr w:type="gramEnd"/>
      <w:r w:rsidR="00F57A07" w:rsidRPr="00F944DF">
        <w:rPr>
          <w:color w:val="000000" w:themeColor="text1"/>
        </w:rPr>
        <w:t xml:space="preserve"> declaration confirming the firm's expertise and availability of qualified professionals in these </w:t>
      </w:r>
      <w:proofErr w:type="gramStart"/>
      <w:r w:rsidR="00F57A07" w:rsidRPr="00F944DF">
        <w:rPr>
          <w:color w:val="000000" w:themeColor="text1"/>
        </w:rPr>
        <w:t>areas.</w:t>
      </w:r>
      <w:r w:rsidR="00612F17" w:rsidRPr="00F944DF">
        <w:rPr>
          <w:color w:val="000000" w:themeColor="text1"/>
        </w:rPr>
        <w:t>/</w:t>
      </w:r>
      <w:proofErr w:type="gramEnd"/>
      <w:r w:rsidR="00612F17" w:rsidRPr="00F944DF">
        <w:rPr>
          <w:color w:val="000000" w:themeColor="text1"/>
        </w:rPr>
        <w:t xml:space="preserve"> List of recent engagements involving the application of IFRS, ISA, and Mexican tax regulations.</w:t>
      </w:r>
      <w:r w:rsidR="00F57A07" w:rsidRPr="00F944DF">
        <w:rPr>
          <w:color w:val="000000" w:themeColor="text1"/>
        </w:rPr>
        <w:t>)</w:t>
      </w:r>
    </w:p>
    <w:p w14:paraId="4E25543E" w14:textId="1F5E46A4" w:rsidR="00B85743" w:rsidRPr="00F944DF" w:rsidRDefault="001D1D9D">
      <w:pPr>
        <w:pStyle w:val="ListParagraph"/>
        <w:numPr>
          <w:ilvl w:val="0"/>
          <w:numId w:val="3"/>
        </w:numPr>
        <w:spacing w:after="90"/>
        <w:jc w:val="both"/>
        <w:rPr>
          <w:color w:val="000000" w:themeColor="text1"/>
        </w:rPr>
      </w:pPr>
      <w:r w:rsidRPr="00F944DF">
        <w:rPr>
          <w:color w:val="000000" w:themeColor="text1"/>
        </w:rPr>
        <w:t>Capacity to perform inventory counts at multiple sites simultaneously, and the use of data-analytics tools and secure, cloud-based audit platforms to share information.</w:t>
      </w:r>
      <w:r w:rsidR="00AF31A2" w:rsidRPr="00F944DF">
        <w:rPr>
          <w:color w:val="000000" w:themeColor="text1"/>
        </w:rPr>
        <w:t xml:space="preserve"> (Signed statement confirming the firm's capability to perform simultaneous inventory counts across multiple locations in Mexico.)</w:t>
      </w:r>
    </w:p>
    <w:p w14:paraId="091DBBEC" w14:textId="77777777" w:rsidR="00B85743" w:rsidRPr="00F944DF" w:rsidRDefault="001D1D9D">
      <w:pPr>
        <w:pStyle w:val="ListParagraph"/>
        <w:numPr>
          <w:ilvl w:val="0"/>
          <w:numId w:val="3"/>
        </w:numPr>
        <w:spacing w:after="90"/>
        <w:jc w:val="both"/>
        <w:rPr>
          <w:color w:val="000000" w:themeColor="text1"/>
        </w:rPr>
      </w:pPr>
      <w:r w:rsidRPr="00F944DF">
        <w:rPr>
          <w:color w:val="000000" w:themeColor="text1"/>
        </w:rPr>
        <w:t>Copy of the legal representative's identity document, documentary proof of the enterprise's business address, and a signed enterprise compliance commitment letter.</w:t>
      </w:r>
    </w:p>
    <w:p w14:paraId="54BF07B4" w14:textId="77777777" w:rsidR="00B85743" w:rsidRPr="00F944DF" w:rsidRDefault="001D1D9D">
      <w:pPr>
        <w:spacing w:before="220" w:after="90"/>
        <w:rPr>
          <w:color w:val="000000" w:themeColor="text1"/>
        </w:rPr>
      </w:pPr>
      <w:r w:rsidRPr="00F944DF">
        <w:rPr>
          <w:rFonts w:ascii="Dreaming Outloud Pro" w:eastAsia="Dreaming Outloud Pro" w:hAnsi="Dreaming Outloud Pro" w:cs="Dreaming Outloud Pro"/>
          <w:b/>
          <w:bCs/>
          <w:color w:val="000000" w:themeColor="text1"/>
          <w:sz w:val="30"/>
          <w:szCs w:val="30"/>
        </w:rPr>
        <w:t>IV. Application Period</w:t>
      </w:r>
    </w:p>
    <w:p w14:paraId="3F975C5B" w14:textId="59224E01" w:rsidR="00B85743" w:rsidRDefault="001D1D9D">
      <w:pPr>
        <w:spacing w:after="100"/>
        <w:jc w:val="both"/>
      </w:pPr>
      <w:r w:rsidRPr="00F944DF">
        <w:t xml:space="preserve">The application deadline is 17:00 Mexico Time on </w:t>
      </w:r>
      <w:r w:rsidR="00741BF1" w:rsidRPr="00F944DF">
        <w:rPr>
          <w:i/>
          <w:iCs/>
          <w:color w:val="6B7075"/>
        </w:rPr>
        <w:t>September 22</w:t>
      </w:r>
      <w:proofErr w:type="gramStart"/>
      <w:r w:rsidR="00FC0BFC" w:rsidRPr="00F944DF">
        <w:rPr>
          <w:i/>
          <w:iCs/>
          <w:color w:val="6B7075"/>
        </w:rPr>
        <w:t xml:space="preserve"> 2026</w:t>
      </w:r>
      <w:proofErr w:type="gramEnd"/>
      <w:r w:rsidR="00FC0BFC" w:rsidRPr="00F944DF">
        <w:rPr>
          <w:i/>
          <w:iCs/>
          <w:color w:val="6B7075"/>
        </w:rPr>
        <w:t xml:space="preserve"> </w:t>
      </w:r>
      <w:r w:rsidRPr="00F944DF">
        <w:t>The</w:t>
      </w:r>
      <w:r>
        <w:t xml:space="preserve"> actual cutoff time shall prevail as shown on the system. Any application documents submitted after the deadline will not be accepted.</w:t>
      </w:r>
    </w:p>
    <w:p w14:paraId="2CBEF257" w14:textId="77777777" w:rsidR="00B85743" w:rsidRDefault="001D1D9D">
      <w:pPr>
        <w:spacing w:before="220" w:after="90"/>
      </w:pPr>
      <w:r>
        <w:rPr>
          <w:rFonts w:ascii="Dreaming Outloud Pro" w:eastAsia="Dreaming Outloud Pro" w:hAnsi="Dreaming Outloud Pro" w:cs="Dreaming Outloud Pro"/>
          <w:b/>
          <w:bCs/>
          <w:color w:val="3D5A73"/>
          <w:sz w:val="30"/>
          <w:szCs w:val="30"/>
        </w:rPr>
        <w:t>V. Contact Person for Application</w:t>
      </w:r>
    </w:p>
    <w:p w14:paraId="3463C0EF" w14:textId="5E05A58C" w:rsidR="00B85743" w:rsidRDefault="001D1D9D">
      <w:pPr>
        <w:spacing w:after="60"/>
      </w:pPr>
      <w:r>
        <w:rPr>
          <w:b/>
          <w:bCs/>
          <w:color w:val="3F3F3F"/>
        </w:rPr>
        <w:t xml:space="preserve">Contact: </w:t>
      </w:r>
      <w:r w:rsidR="00D7074E" w:rsidRPr="00D7074E">
        <w:rPr>
          <w:b/>
          <w:bCs/>
          <w:color w:val="3F3F3F"/>
        </w:rPr>
        <w:t>Aranza Peralta</w:t>
      </w:r>
    </w:p>
    <w:p w14:paraId="71ED55AE" w14:textId="553EE7B1" w:rsidR="00B85743" w:rsidRDefault="001D1D9D">
      <w:pPr>
        <w:spacing w:after="60"/>
      </w:pPr>
      <w:r>
        <w:rPr>
          <w:b/>
          <w:bCs/>
          <w:color w:val="3F3F3F"/>
        </w:rPr>
        <w:t xml:space="preserve">Consultation Email: </w:t>
      </w:r>
      <w:r w:rsidR="00D7074E">
        <w:rPr>
          <w:rFonts w:ascii="Microsoft YaHei" w:eastAsia="Microsoft YaHei" w:hAnsi="Microsoft YaHei"/>
          <w:sz w:val="21"/>
        </w:rPr>
        <w:t>Aranza.peralta@changan.mx</w:t>
      </w:r>
    </w:p>
    <w:sectPr w:rsidR="00B85743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92C64"/>
    <w:multiLevelType w:val="hybridMultilevel"/>
    <w:tmpl w:val="72DE2A34"/>
    <w:lvl w:ilvl="0" w:tplc="91EEFFC2">
      <w:start w:val="1"/>
      <w:numFmt w:val="bullet"/>
      <w:lvlText w:val="●"/>
      <w:lvlJc w:val="left"/>
      <w:pPr>
        <w:ind w:left="720" w:hanging="360"/>
      </w:pPr>
    </w:lvl>
    <w:lvl w:ilvl="1" w:tplc="821CE3B4">
      <w:start w:val="1"/>
      <w:numFmt w:val="bullet"/>
      <w:lvlText w:val="○"/>
      <w:lvlJc w:val="left"/>
      <w:pPr>
        <w:ind w:left="1440" w:hanging="360"/>
      </w:pPr>
    </w:lvl>
    <w:lvl w:ilvl="2" w:tplc="2FB8F41C">
      <w:start w:val="1"/>
      <w:numFmt w:val="bullet"/>
      <w:lvlText w:val="■"/>
      <w:lvlJc w:val="left"/>
      <w:pPr>
        <w:ind w:left="2160" w:hanging="360"/>
      </w:pPr>
    </w:lvl>
    <w:lvl w:ilvl="3" w:tplc="86060D10">
      <w:start w:val="1"/>
      <w:numFmt w:val="bullet"/>
      <w:lvlText w:val="●"/>
      <w:lvlJc w:val="left"/>
      <w:pPr>
        <w:ind w:left="2880" w:hanging="360"/>
      </w:pPr>
    </w:lvl>
    <w:lvl w:ilvl="4" w:tplc="6DDAD9B6">
      <w:start w:val="1"/>
      <w:numFmt w:val="bullet"/>
      <w:lvlText w:val="○"/>
      <w:lvlJc w:val="left"/>
      <w:pPr>
        <w:ind w:left="3600" w:hanging="360"/>
      </w:pPr>
    </w:lvl>
    <w:lvl w:ilvl="5" w:tplc="D4BAA592">
      <w:start w:val="1"/>
      <w:numFmt w:val="bullet"/>
      <w:lvlText w:val="■"/>
      <w:lvlJc w:val="left"/>
      <w:pPr>
        <w:ind w:left="4320" w:hanging="360"/>
      </w:pPr>
    </w:lvl>
    <w:lvl w:ilvl="6" w:tplc="614040D4">
      <w:start w:val="1"/>
      <w:numFmt w:val="bullet"/>
      <w:lvlText w:val="●"/>
      <w:lvlJc w:val="left"/>
      <w:pPr>
        <w:ind w:left="5040" w:hanging="360"/>
      </w:pPr>
    </w:lvl>
    <w:lvl w:ilvl="7" w:tplc="793C7D4A">
      <w:start w:val="1"/>
      <w:numFmt w:val="bullet"/>
      <w:lvlText w:val="●"/>
      <w:lvlJc w:val="left"/>
      <w:pPr>
        <w:ind w:left="5760" w:hanging="360"/>
      </w:pPr>
    </w:lvl>
    <w:lvl w:ilvl="8" w:tplc="121872D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0BC1B67"/>
    <w:multiLevelType w:val="hybridMultilevel"/>
    <w:tmpl w:val="0A025BE2"/>
    <w:lvl w:ilvl="0" w:tplc="55921FB6">
      <w:start w:val="1"/>
      <w:numFmt w:val="decimal"/>
      <w:lvlText w:val="%1."/>
      <w:lvlJc w:val="left"/>
      <w:pPr>
        <w:ind w:left="576" w:hanging="360"/>
      </w:pPr>
    </w:lvl>
    <w:lvl w:ilvl="1" w:tplc="E41A61FE">
      <w:numFmt w:val="decimal"/>
      <w:lvlText w:val=""/>
      <w:lvlJc w:val="left"/>
    </w:lvl>
    <w:lvl w:ilvl="2" w:tplc="B282AD9E">
      <w:numFmt w:val="decimal"/>
      <w:lvlText w:val=""/>
      <w:lvlJc w:val="left"/>
    </w:lvl>
    <w:lvl w:ilvl="3" w:tplc="22AECC02">
      <w:numFmt w:val="decimal"/>
      <w:lvlText w:val=""/>
      <w:lvlJc w:val="left"/>
    </w:lvl>
    <w:lvl w:ilvl="4" w:tplc="1DC21860">
      <w:numFmt w:val="decimal"/>
      <w:lvlText w:val=""/>
      <w:lvlJc w:val="left"/>
    </w:lvl>
    <w:lvl w:ilvl="5" w:tplc="8C60BC7A">
      <w:numFmt w:val="decimal"/>
      <w:lvlText w:val=""/>
      <w:lvlJc w:val="left"/>
    </w:lvl>
    <w:lvl w:ilvl="6" w:tplc="180E4EB4">
      <w:numFmt w:val="decimal"/>
      <w:lvlText w:val=""/>
      <w:lvlJc w:val="left"/>
    </w:lvl>
    <w:lvl w:ilvl="7" w:tplc="E856E7D4">
      <w:numFmt w:val="decimal"/>
      <w:lvlText w:val=""/>
      <w:lvlJc w:val="left"/>
    </w:lvl>
    <w:lvl w:ilvl="8" w:tplc="5CA0C58A">
      <w:numFmt w:val="decimal"/>
      <w:lvlText w:val=""/>
      <w:lvlJc w:val="left"/>
    </w:lvl>
  </w:abstractNum>
  <w:abstractNum w:abstractNumId="2" w15:restartNumberingAfterBreak="0">
    <w:nsid w:val="778E573F"/>
    <w:multiLevelType w:val="hybridMultilevel"/>
    <w:tmpl w:val="9B3A7AC4"/>
    <w:lvl w:ilvl="0" w:tplc="0CE8887A">
      <w:start w:val="1"/>
      <w:numFmt w:val="decimal"/>
      <w:lvlText w:val="%1."/>
      <w:lvlJc w:val="left"/>
      <w:pPr>
        <w:ind w:left="576" w:hanging="360"/>
      </w:pPr>
    </w:lvl>
    <w:lvl w:ilvl="1" w:tplc="5B10E6E6">
      <w:numFmt w:val="decimal"/>
      <w:lvlText w:val=""/>
      <w:lvlJc w:val="left"/>
    </w:lvl>
    <w:lvl w:ilvl="2" w:tplc="9422636C">
      <w:numFmt w:val="decimal"/>
      <w:lvlText w:val=""/>
      <w:lvlJc w:val="left"/>
    </w:lvl>
    <w:lvl w:ilvl="3" w:tplc="8DCA2A3C">
      <w:numFmt w:val="decimal"/>
      <w:lvlText w:val=""/>
      <w:lvlJc w:val="left"/>
    </w:lvl>
    <w:lvl w:ilvl="4" w:tplc="8C0AD7CC">
      <w:numFmt w:val="decimal"/>
      <w:lvlText w:val=""/>
      <w:lvlJc w:val="left"/>
    </w:lvl>
    <w:lvl w:ilvl="5" w:tplc="3E94167A">
      <w:numFmt w:val="decimal"/>
      <w:lvlText w:val=""/>
      <w:lvlJc w:val="left"/>
    </w:lvl>
    <w:lvl w:ilvl="6" w:tplc="A0682EA2">
      <w:numFmt w:val="decimal"/>
      <w:lvlText w:val=""/>
      <w:lvlJc w:val="left"/>
    </w:lvl>
    <w:lvl w:ilvl="7" w:tplc="4A1C6BDE">
      <w:numFmt w:val="decimal"/>
      <w:lvlText w:val=""/>
      <w:lvlJc w:val="left"/>
    </w:lvl>
    <w:lvl w:ilvl="8" w:tplc="9D683974">
      <w:numFmt w:val="decimal"/>
      <w:lvlText w:val=""/>
      <w:lvlJc w:val="left"/>
    </w:lvl>
  </w:abstractNum>
  <w:num w:numId="1" w16cid:durableId="1513714496">
    <w:abstractNumId w:val="0"/>
    <w:lvlOverride w:ilvl="0">
      <w:startOverride w:val="1"/>
    </w:lvlOverride>
  </w:num>
  <w:num w:numId="2" w16cid:durableId="421414689">
    <w:abstractNumId w:val="2"/>
    <w:lvlOverride w:ilvl="0">
      <w:startOverride w:val="1"/>
    </w:lvlOverride>
  </w:num>
  <w:num w:numId="3" w16cid:durableId="9505472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743"/>
    <w:rsid w:val="00023699"/>
    <w:rsid w:val="000B7CAC"/>
    <w:rsid w:val="000D2BA0"/>
    <w:rsid w:val="001D1D9D"/>
    <w:rsid w:val="001F72E7"/>
    <w:rsid w:val="0046586D"/>
    <w:rsid w:val="00612F17"/>
    <w:rsid w:val="00621671"/>
    <w:rsid w:val="00741BF1"/>
    <w:rsid w:val="007A232A"/>
    <w:rsid w:val="008C49BA"/>
    <w:rsid w:val="00980D8D"/>
    <w:rsid w:val="00981BF2"/>
    <w:rsid w:val="00AF31A2"/>
    <w:rsid w:val="00B73B7C"/>
    <w:rsid w:val="00B85743"/>
    <w:rsid w:val="00B95B1C"/>
    <w:rsid w:val="00BE16C1"/>
    <w:rsid w:val="00C311DC"/>
    <w:rsid w:val="00CA4A39"/>
    <w:rsid w:val="00CD2455"/>
    <w:rsid w:val="00D541BE"/>
    <w:rsid w:val="00D7074E"/>
    <w:rsid w:val="00DD5EFD"/>
    <w:rsid w:val="00DF5EEF"/>
    <w:rsid w:val="00F57A07"/>
    <w:rsid w:val="00F944DF"/>
    <w:rsid w:val="00FC0BFC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40DF3"/>
  <w15:docId w15:val="{CD1EFD58-7C9B-478E-AC2C-093012B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color w:val="262626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E16C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6C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6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6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6C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1"/>
    <w:rPr>
      <w:sz w:val="18"/>
      <w:szCs w:val="18"/>
    </w:rPr>
  </w:style>
  <w:style w:type="paragraph" w:styleId="Revision">
    <w:name w:val="Revision"/>
    <w:hidden/>
    <w:uiPriority w:val="99"/>
    <w:semiHidden/>
    <w:rsid w:val="008C4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F22232A05A74285D3A253F35B70F6" ma:contentTypeVersion="10" ma:contentTypeDescription="Create a new document." ma:contentTypeScope="" ma:versionID="884846b8bf57f7b30fd8c3dae14b14bf">
  <xsd:schema xmlns:xsd="http://www.w3.org/2001/XMLSchema" xmlns:xs="http://www.w3.org/2001/XMLSchema" xmlns:p="http://schemas.microsoft.com/office/2006/metadata/properties" xmlns:ns2="bd7087c3-65fb-400a-983b-24e2cb637c1b" xmlns:ns3="92202e8e-4f94-4e27-abce-d6e3cdf32384" targetNamespace="http://schemas.microsoft.com/office/2006/metadata/properties" ma:root="true" ma:fieldsID="ae051e1850e6a7c10fd103015ef5b796" ns2:_="" ns3:_="">
    <xsd:import namespace="bd7087c3-65fb-400a-983b-24e2cb637c1b"/>
    <xsd:import namespace="92202e8e-4f94-4e27-abce-d6e3cdf323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087c3-65fb-400a-983b-24e2cb637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d6bfce-9dd7-4a45-b5b6-3cd1fad02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02e8e-4f94-4e27-abce-d6e3cdf323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6c1e4f-2f6f-4170-85c0-50f50b725e8c}" ma:internalName="TaxCatchAll" ma:showField="CatchAllData" ma:web="92202e8e-4f94-4e27-abce-d6e3cdf32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202e8e-4f94-4e27-abce-d6e3cdf32384" xsi:nil="true"/>
    <lcf76f155ced4ddcb4097134ff3c332f xmlns="bd7087c3-65fb-400a-983b-24e2cb637c1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9E48C-FBB1-4786-83C8-50D789B70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087c3-65fb-400a-983b-24e2cb637c1b"/>
    <ds:schemaRef ds:uri="92202e8e-4f94-4e27-abce-d6e3cdf323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248ACE-F34A-4FFD-B9FE-18778C20A733}">
  <ds:schemaRefs>
    <ds:schemaRef ds:uri="http://schemas.microsoft.com/office/2006/metadata/properties"/>
    <ds:schemaRef ds:uri="http://schemas.microsoft.com/office/infopath/2007/PartnerControls"/>
    <ds:schemaRef ds:uri="92202e8e-4f94-4e27-abce-d6e3cdf32384"/>
    <ds:schemaRef ds:uri="bd7087c3-65fb-400a-983b-24e2cb637c1b"/>
  </ds:schemaRefs>
</ds:datastoreItem>
</file>

<file path=customXml/itemProps3.xml><?xml version="1.0" encoding="utf-8"?>
<ds:datastoreItem xmlns:ds="http://schemas.openxmlformats.org/officeDocument/2006/customXml" ds:itemID="{AD5C66B1-F5B6-49EB-9F0B-B8AEF2A1B6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Aranza  Peralta</cp:lastModifiedBy>
  <cp:revision>5</cp:revision>
  <dcterms:created xsi:type="dcterms:W3CDTF">2026-08-18T16:03:00Z</dcterms:created>
  <dcterms:modified xsi:type="dcterms:W3CDTF">2026-09-15T20:20:00Z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0x010100BAAF22232A05A74285D3A253F35B70F6</vt:lpwstr>
  </property>
</Properties>
</file>